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70308B">
        <w:rPr>
          <w:b/>
          <w:u w:val="single"/>
        </w:rPr>
        <w:t xml:space="preserve">: To </w:t>
      </w:r>
      <w:r w:rsidR="00DF2D12">
        <w:rPr>
          <w:b/>
          <w:u w:val="single"/>
        </w:rPr>
        <w:t>use one shot drain cleaner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4824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  <w:r w:rsidR="00443CDB">
              <w:rPr>
                <w:rFonts w:eastAsia="Times New Roman"/>
              </w:rPr>
              <w:t>Dave Milford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302AC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r w:rsidR="00394F57">
              <w:rPr>
                <w:rFonts w:eastAsia="Times New Roman"/>
              </w:rPr>
              <w:t>G.Pinder</w:t>
            </w:r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8C6842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 xml:space="preserve">This method statement is critical to the health &amp; safety of the </w:t>
            </w:r>
            <w:proofErr w:type="gramStart"/>
            <w:r w:rsidRPr="00993353">
              <w:rPr>
                <w:rFonts w:eastAsia="Times New Roman"/>
              </w:rPr>
              <w:t>activity(</w:t>
            </w:r>
            <w:proofErr w:type="spellStart"/>
            <w:proofErr w:type="gramEnd"/>
            <w:r w:rsidRPr="00993353">
              <w:rPr>
                <w:rFonts w:eastAsia="Times New Roman"/>
              </w:rPr>
              <w:t>ies</w:t>
            </w:r>
            <w:proofErr w:type="spellEnd"/>
            <w:r w:rsidRPr="00993353">
              <w:rPr>
                <w:rFonts w:eastAsia="Times New Roman"/>
              </w:rPr>
              <w:t>) it relates to. It is to be strictly adhered to. Any deviation must first be authorized by the site supervisor.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972DBA">
              <w:rPr>
                <w:rFonts w:eastAsia="Times New Roman"/>
              </w:rPr>
              <w:t xml:space="preserve">To </w:t>
            </w:r>
            <w:r w:rsidR="00443CDB">
              <w:rPr>
                <w:rFonts w:eastAsia="Times New Roman"/>
              </w:rPr>
              <w:t>use One Shot Drain Cleaner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443CDB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Toilets and Sink areas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Only contractors to be present during activity.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394F57" w:rsidP="00443CD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394F57">
              <w:rPr>
                <w:rFonts w:eastAsia="Times New Roman"/>
                <w:szCs w:val="20"/>
                <w:lang w:val="en-US"/>
              </w:rPr>
              <w:t>Operative t</w:t>
            </w:r>
            <w:r w:rsidR="00E74D13">
              <w:rPr>
                <w:rFonts w:eastAsia="Times New Roman"/>
                <w:szCs w:val="20"/>
                <w:lang w:val="en-US"/>
              </w:rPr>
              <w:t>o be deemed to be competent</w:t>
            </w:r>
            <w:r w:rsidR="001C0C51">
              <w:rPr>
                <w:rFonts w:eastAsia="Times New Roman"/>
                <w:szCs w:val="20"/>
                <w:lang w:val="en-US"/>
              </w:rPr>
              <w:t xml:space="preserve"> 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443CDB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Safety goggles</w:t>
            </w:r>
            <w:r w:rsidR="00E327BE">
              <w:rPr>
                <w:rFonts w:eastAsia="Times New Roman"/>
              </w:rPr>
              <w:t>.</w:t>
            </w:r>
          </w:p>
          <w:p w:rsidR="00E327BE" w:rsidRPr="00993353" w:rsidRDefault="00E327BE" w:rsidP="00443CD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 xml:space="preserve">General </w:t>
            </w:r>
            <w:r w:rsidR="00443CDB">
              <w:rPr>
                <w:rFonts w:eastAsia="Times New Roman"/>
              </w:rPr>
              <w:t>protective gloves.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443CDB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Not applicable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962731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Relevant data sheets to be followed.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register, collect the </w:t>
            </w:r>
            <w:proofErr w:type="spellStart"/>
            <w:r>
              <w:rPr>
                <w:rFonts w:eastAsia="Times New Roman"/>
              </w:rPr>
              <w:t>equipments</w:t>
            </w:r>
            <w:proofErr w:type="spellEnd"/>
            <w:r>
              <w:rPr>
                <w:rFonts w:eastAsia="Times New Roman"/>
              </w:rPr>
              <w:t xml:space="preserve"> manufacturer’s specifications (if available) and complete the site permit to work</w:t>
            </w:r>
            <w:r w:rsidR="00443CDB">
              <w:rPr>
                <w:rFonts w:eastAsia="Times New Roman"/>
              </w:rPr>
              <w:t xml:space="preserve"> (if required)</w:t>
            </w:r>
            <w:r>
              <w:rPr>
                <w:rFonts w:eastAsia="Times New Roman"/>
              </w:rPr>
              <w:t>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EE51EC" w:rsidRDefault="00EE51EC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Follow COSHH data sheet for one shot.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</w:t>
            </w:r>
            <w:r w:rsidR="00443CDB">
              <w:rPr>
                <w:rFonts w:eastAsia="Times New Roman"/>
              </w:rPr>
              <w:t>te contact, sign off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FB23FB">
      <w:footerReference w:type="default" r:id="rId8"/>
      <w:headerReference w:type="first" r:id="rId9"/>
      <w:footerReference w:type="first" r:id="rId10"/>
      <w:pgSz w:w="11906" w:h="16838" w:code="9"/>
      <w:pgMar w:top="2124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D7" w:rsidRDefault="000C04D7" w:rsidP="00AF571D">
      <w:pPr>
        <w:spacing w:after="0" w:line="240" w:lineRule="auto"/>
      </w:pPr>
      <w:r>
        <w:separator/>
      </w:r>
    </w:p>
  </w:endnote>
  <w:endnote w:type="continuationSeparator" w:id="0">
    <w:p w:rsidR="000C04D7" w:rsidRDefault="000C04D7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4824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1F21324E" wp14:editId="57939082">
          <wp:simplePos x="0" y="0"/>
          <wp:positionH relativeFrom="column">
            <wp:posOffset>2619375</wp:posOffset>
          </wp:positionH>
          <wp:positionV relativeFrom="paragraph">
            <wp:posOffset>-457200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D7" w:rsidRDefault="000C04D7" w:rsidP="00AF571D">
      <w:pPr>
        <w:spacing w:after="0" w:line="240" w:lineRule="auto"/>
      </w:pPr>
      <w:r>
        <w:separator/>
      </w:r>
    </w:p>
  </w:footnote>
  <w:footnote w:type="continuationSeparator" w:id="0">
    <w:p w:rsidR="000C04D7" w:rsidRDefault="000C04D7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4152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-154940</wp:posOffset>
          </wp:positionV>
          <wp:extent cx="956945" cy="9499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6"/>
    <w:rsid w:val="00032FC0"/>
    <w:rsid w:val="000C04D7"/>
    <w:rsid w:val="00104477"/>
    <w:rsid w:val="00157BD3"/>
    <w:rsid w:val="00172291"/>
    <w:rsid w:val="001C0C51"/>
    <w:rsid w:val="002465DF"/>
    <w:rsid w:val="00293A1E"/>
    <w:rsid w:val="002F1002"/>
    <w:rsid w:val="00302AC0"/>
    <w:rsid w:val="00306AAA"/>
    <w:rsid w:val="00310FE4"/>
    <w:rsid w:val="00353616"/>
    <w:rsid w:val="00354377"/>
    <w:rsid w:val="00394F57"/>
    <w:rsid w:val="0041527C"/>
    <w:rsid w:val="00443CDB"/>
    <w:rsid w:val="00477B64"/>
    <w:rsid w:val="00482412"/>
    <w:rsid w:val="00484E14"/>
    <w:rsid w:val="004E56E7"/>
    <w:rsid w:val="005166C5"/>
    <w:rsid w:val="00535DE6"/>
    <w:rsid w:val="00583387"/>
    <w:rsid w:val="005841AF"/>
    <w:rsid w:val="005B305A"/>
    <w:rsid w:val="005B6BA2"/>
    <w:rsid w:val="005F673C"/>
    <w:rsid w:val="00655502"/>
    <w:rsid w:val="00696B2A"/>
    <w:rsid w:val="0070308B"/>
    <w:rsid w:val="00744EAD"/>
    <w:rsid w:val="00751395"/>
    <w:rsid w:val="007E06EF"/>
    <w:rsid w:val="00801E89"/>
    <w:rsid w:val="008101F6"/>
    <w:rsid w:val="00817FF1"/>
    <w:rsid w:val="00864C84"/>
    <w:rsid w:val="008C6842"/>
    <w:rsid w:val="008D3679"/>
    <w:rsid w:val="008E485E"/>
    <w:rsid w:val="009164CE"/>
    <w:rsid w:val="00962731"/>
    <w:rsid w:val="00972DBA"/>
    <w:rsid w:val="0097480D"/>
    <w:rsid w:val="00993353"/>
    <w:rsid w:val="00997D73"/>
    <w:rsid w:val="00A22FDE"/>
    <w:rsid w:val="00A77FDB"/>
    <w:rsid w:val="00AB0E8A"/>
    <w:rsid w:val="00AF571D"/>
    <w:rsid w:val="00B06269"/>
    <w:rsid w:val="00B5572C"/>
    <w:rsid w:val="00B9351D"/>
    <w:rsid w:val="00C11B20"/>
    <w:rsid w:val="00C548CC"/>
    <w:rsid w:val="00C7499D"/>
    <w:rsid w:val="00CB5997"/>
    <w:rsid w:val="00CC3EA0"/>
    <w:rsid w:val="00CE1A7C"/>
    <w:rsid w:val="00DF2D12"/>
    <w:rsid w:val="00E327BE"/>
    <w:rsid w:val="00E74D13"/>
    <w:rsid w:val="00EB108A"/>
    <w:rsid w:val="00EB1C22"/>
    <w:rsid w:val="00EE51EC"/>
    <w:rsid w:val="00F15DA3"/>
    <w:rsid w:val="00F83D80"/>
    <w:rsid w:val="00F93B5E"/>
    <w:rsid w:val="00FB23FB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315304FC-8DCE-481E-9B20-70F0361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5A62-BD17-428B-940B-225E466D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8</cp:revision>
  <cp:lastPrinted>2009-10-15T10:04:00Z</cp:lastPrinted>
  <dcterms:created xsi:type="dcterms:W3CDTF">2016-12-14T16:28:00Z</dcterms:created>
  <dcterms:modified xsi:type="dcterms:W3CDTF">2019-03-27T11:26:00Z</dcterms:modified>
</cp:coreProperties>
</file>